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[__] арбитражный апелляционный суд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через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 первой инстанции]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А__-______/____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(Ответчик по делу):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Иные лица, участвующие в деле: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АПЕЛЛЯЦИОННАЯ 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решение Арбитражного суда [субъект РФ] от «[__]» [________] [____] г. по делу № А__-______/____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Решением Арбитражного суда [субъект РФ] от «[__]» [________] [____] г. по делу № А__-______/____ [указать существо принятого решения: исковые требования удовлетворены / в удовлетворении требований отказано в части]. Мотивированное решение изготовлено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считает указанное решение незаконным и необоснованным, подлежащим отмене (изменению)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Суд первой инстанции неполно выяснил обстоятельства, имеющие значение для дела. [Изложить, какие именно обстоятельства не были установлены или получили ненадлежащую оценку.]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Выводы суда, изложенные в решении, не соответствуют фактическим обстоятельствам дела и представленным доказательствам. [Указать конкретные доказательства, которым суд не дал оценки, и в чём состоит несоответствие.]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Судом неправильно применены нормы материального и процессуального права. [Указать, какие нормы нарушены или применены неверно.]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257 Арбитражного процессуального кодекса РФ лицо, участвующее в деле, вправе обжаловать в порядке апелляционного производства решение арбитражного суда первой инстанции, не вступившее в законную силу. Согласно статье 259 Арбитражного процессуального кодекса РФ апелляционная жалоба подаётся в течение одного месяца со дня принятия обжалуемого решения, если иной срок не установлен Кодексом. Настоящая жалоба подаётся в установленный срок через суд, принявший решение.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257, 259, 260, 269, 270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Решение Арбитражного суда [субъект РФ] от «[__]» [________] [____] г. по делу № А__-______/____ отменить [полностью / в части [__]].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Принять по делу новый судебный акт: [сформулировать требуемое решение — в удовлетворении иска отказать / принять требования заявителя].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обжалуемого решения суда от [дата]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 об уплате государственной пошлины за подачу апелляционной жалобы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направление копии жалобы другим лицам, участвующим в деле,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Доверенность или иной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в арбитражный суд</dc:title>
  <dc:creator>Агент Адвокатор</dc:creator>
  <cp:lastModifiedBy>Un-named</cp:lastModifiedBy>
  <cp:revision>1</cp:revision>
  <dcterms:created xsi:type="dcterms:W3CDTF">2026-10-18T10:10:41.402Z</dcterms:created>
  <dcterms:modified xsi:type="dcterms:W3CDTF">2026-10-18T10:10:41.402Z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